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61" w:rsidRDefault="00194E61" w:rsidP="00743E89">
      <w:pPr>
        <w:pStyle w:val="a3"/>
        <w:rPr>
          <w:b/>
          <w:bCs/>
          <w:sz w:val="28"/>
          <w:szCs w:val="28"/>
        </w:rPr>
      </w:pPr>
    </w:p>
    <w:p w:rsidR="00F57B13" w:rsidRPr="002402DA" w:rsidRDefault="00F57B13" w:rsidP="00F57B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</w:rPr>
        <w:t>Преподав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атель:  </w:t>
      </w:r>
      <w:proofErr w:type="spellStart"/>
      <w:r w:rsidRPr="00B5792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Багаев</w:t>
      </w:r>
      <w:proofErr w:type="spellEnd"/>
      <w:r w:rsidRPr="00B5792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З.А.</w:t>
      </w:r>
    </w:p>
    <w:p w:rsidR="00F57B13" w:rsidRPr="00E24251" w:rsidRDefault="00F57B13" w:rsidP="00F57B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Дисциплина:   </w:t>
      </w:r>
      <w:r w:rsidRPr="00E2425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Мировая художественная культура</w:t>
      </w:r>
    </w:p>
    <w:p w:rsidR="00F57B13" w:rsidRPr="00FB00E6" w:rsidRDefault="00F57B13" w:rsidP="00F57B1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Курс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1, </w:t>
      </w:r>
      <w:r w:rsidRPr="00E2425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группы:</w:t>
      </w: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ПНК – 2Л, ПНК – 2К, ПНК – 2П, ПНК – 1М, ПНК – 2Б, ПНК – 2С, ПНК – 2, ПНК – 2З, ПНК – 2В, ПНК – 2Д, ПНК – 1Н, ПНК – 2А, ПНК – 2</w:t>
      </w:r>
      <w:r w:rsidRPr="00265DF8">
        <w:rPr>
          <w:rFonts w:ascii="Times New Roman" w:hAnsi="Times New Roman" w:cs="Times New Roman"/>
          <w:color w:val="000000"/>
          <w:sz w:val="24"/>
          <w:szCs w:val="24"/>
        </w:rPr>
        <w:t xml:space="preserve">Г, </w:t>
      </w:r>
      <w:r>
        <w:rPr>
          <w:rFonts w:ascii="Times New Roman" w:hAnsi="Times New Roman" w:cs="Times New Roman"/>
          <w:color w:val="000000"/>
          <w:sz w:val="24"/>
          <w:szCs w:val="24"/>
        </w:rPr>
        <w:t>ПНК – 2Е, ПНК – 2</w:t>
      </w:r>
      <w:r w:rsidRPr="00265DF8">
        <w:rPr>
          <w:rFonts w:ascii="Times New Roman" w:hAnsi="Times New Roman" w:cs="Times New Roman"/>
          <w:color w:val="000000"/>
          <w:sz w:val="24"/>
          <w:szCs w:val="24"/>
        </w:rPr>
        <w:t>Ж.</w:t>
      </w:r>
    </w:p>
    <w:p w:rsidR="00743E89" w:rsidRDefault="00743E89" w:rsidP="00743E89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 w:rsidRPr="00846660">
        <w:rPr>
          <w:bCs/>
          <w:sz w:val="28"/>
          <w:szCs w:val="28"/>
        </w:rPr>
        <w:t>Импрессионизм и постимпрессионизм в живописи</w:t>
      </w:r>
      <w:r w:rsidR="00FC6EEC">
        <w:rPr>
          <w:bCs/>
          <w:sz w:val="28"/>
          <w:szCs w:val="28"/>
        </w:rPr>
        <w:t>.</w:t>
      </w:r>
    </w:p>
    <w:p w:rsidR="00743E89" w:rsidRDefault="00DD69B0" w:rsidP="00743E89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="00743E89">
        <w:rPr>
          <w:b/>
          <w:bCs/>
          <w:sz w:val="28"/>
          <w:szCs w:val="28"/>
        </w:rPr>
        <w:t xml:space="preserve">: </w:t>
      </w:r>
    </w:p>
    <w:p w:rsidR="00846660" w:rsidRDefault="00846660" w:rsidP="00DD69B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D21FB1" w:rsidRPr="00AB3FED">
        <w:rPr>
          <w:color w:val="000000"/>
          <w:sz w:val="28"/>
          <w:szCs w:val="28"/>
        </w:rPr>
        <w:t>знакомство с историей художественных направлений в живописи: имп</w:t>
      </w:r>
      <w:r w:rsidR="006E2EFB">
        <w:rPr>
          <w:color w:val="000000"/>
          <w:sz w:val="28"/>
          <w:szCs w:val="28"/>
        </w:rPr>
        <w:t>рессионизм и постимпрессионизм;</w:t>
      </w:r>
    </w:p>
    <w:p w:rsidR="00D21FB1" w:rsidRPr="00AB3FED" w:rsidRDefault="005330A4" w:rsidP="00DD69B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D21FB1" w:rsidRPr="00AB3FED">
        <w:rPr>
          <w:color w:val="000000"/>
          <w:sz w:val="28"/>
          <w:szCs w:val="28"/>
        </w:rPr>
        <w:t>выявление особенностей художественного языка представителей этих направлений.</w:t>
      </w:r>
    </w:p>
    <w:p w:rsidR="00743E89" w:rsidRDefault="00743E89" w:rsidP="0088052B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План:</w:t>
      </w:r>
    </w:p>
    <w:p w:rsidR="00743E89" w:rsidRPr="00AB3FED" w:rsidRDefault="00743E89" w:rsidP="0088052B">
      <w:pPr>
        <w:pStyle w:val="a3"/>
        <w:rPr>
          <w:bCs/>
          <w:sz w:val="28"/>
          <w:szCs w:val="28"/>
        </w:rPr>
      </w:pPr>
      <w:r w:rsidRPr="00AB3FED">
        <w:rPr>
          <w:bCs/>
          <w:sz w:val="28"/>
          <w:szCs w:val="28"/>
        </w:rPr>
        <w:t>1.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Становление и истоки импрессионизма</w:t>
      </w:r>
      <w:r w:rsidR="0088052B">
        <w:rPr>
          <w:bCs/>
          <w:sz w:val="28"/>
          <w:szCs w:val="28"/>
        </w:rPr>
        <w:t>.</w:t>
      </w:r>
    </w:p>
    <w:p w:rsidR="00743E89" w:rsidRPr="00AB3FED" w:rsidRDefault="00743E89" w:rsidP="0088052B">
      <w:pPr>
        <w:pStyle w:val="a3"/>
        <w:rPr>
          <w:bCs/>
          <w:sz w:val="28"/>
          <w:szCs w:val="28"/>
        </w:rPr>
      </w:pPr>
      <w:r w:rsidRPr="00AB3FED">
        <w:rPr>
          <w:bCs/>
          <w:sz w:val="28"/>
          <w:szCs w:val="28"/>
        </w:rPr>
        <w:t>2.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К.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Моне</w:t>
      </w:r>
      <w:r w:rsidR="00D21FB1" w:rsidRPr="00AB3FED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-</w:t>
      </w:r>
      <w:r w:rsidR="00D21FB1" w:rsidRPr="00AB3FED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ведущий мастер пейзажа</w:t>
      </w:r>
      <w:r w:rsidR="0088052B">
        <w:rPr>
          <w:bCs/>
          <w:sz w:val="28"/>
          <w:szCs w:val="28"/>
        </w:rPr>
        <w:t>.</w:t>
      </w:r>
    </w:p>
    <w:p w:rsidR="00743E89" w:rsidRPr="00AB3FED" w:rsidRDefault="00743E89" w:rsidP="0088052B">
      <w:pPr>
        <w:pStyle w:val="a3"/>
        <w:rPr>
          <w:bCs/>
          <w:sz w:val="28"/>
          <w:szCs w:val="28"/>
        </w:rPr>
      </w:pPr>
      <w:r w:rsidRPr="00AB3FED">
        <w:rPr>
          <w:bCs/>
          <w:sz w:val="28"/>
          <w:szCs w:val="28"/>
        </w:rPr>
        <w:t>3.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О.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Ренуар и импрессионистический портрет</w:t>
      </w:r>
      <w:r w:rsidR="0088052B">
        <w:rPr>
          <w:bCs/>
          <w:sz w:val="28"/>
          <w:szCs w:val="28"/>
        </w:rPr>
        <w:t>.</w:t>
      </w:r>
    </w:p>
    <w:p w:rsidR="00F54903" w:rsidRPr="00AB3FED" w:rsidRDefault="00743E89" w:rsidP="0088052B">
      <w:pPr>
        <w:pStyle w:val="a3"/>
        <w:rPr>
          <w:bCs/>
          <w:sz w:val="28"/>
          <w:szCs w:val="28"/>
        </w:rPr>
      </w:pPr>
      <w:r w:rsidRPr="00AB3FED">
        <w:rPr>
          <w:bCs/>
          <w:sz w:val="28"/>
          <w:szCs w:val="28"/>
        </w:rPr>
        <w:t>4.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Э.</w:t>
      </w:r>
      <w:r w:rsidR="0088052B">
        <w:rPr>
          <w:bCs/>
          <w:sz w:val="28"/>
          <w:szCs w:val="28"/>
        </w:rPr>
        <w:t xml:space="preserve"> </w:t>
      </w:r>
      <w:r w:rsidRPr="00AB3FED">
        <w:rPr>
          <w:bCs/>
          <w:sz w:val="28"/>
          <w:szCs w:val="28"/>
        </w:rPr>
        <w:t>Дега-</w:t>
      </w:r>
      <w:r w:rsidR="00F54903" w:rsidRPr="00AB3FED">
        <w:rPr>
          <w:bCs/>
          <w:sz w:val="28"/>
          <w:szCs w:val="28"/>
        </w:rPr>
        <w:t xml:space="preserve"> мастер классического</w:t>
      </w:r>
      <w:r w:rsidRPr="00AB3FED">
        <w:rPr>
          <w:bCs/>
          <w:sz w:val="28"/>
          <w:szCs w:val="28"/>
        </w:rPr>
        <w:t xml:space="preserve"> портрет</w:t>
      </w:r>
      <w:r w:rsidR="00F54903" w:rsidRPr="00AB3FED">
        <w:rPr>
          <w:bCs/>
          <w:sz w:val="28"/>
          <w:szCs w:val="28"/>
        </w:rPr>
        <w:t>а</w:t>
      </w:r>
      <w:r w:rsidRPr="00AB3FED">
        <w:rPr>
          <w:bCs/>
          <w:sz w:val="28"/>
          <w:szCs w:val="28"/>
        </w:rPr>
        <w:t xml:space="preserve"> и  жанровой живописи</w:t>
      </w:r>
      <w:r w:rsidR="0088052B">
        <w:rPr>
          <w:bCs/>
          <w:sz w:val="28"/>
          <w:szCs w:val="28"/>
        </w:rPr>
        <w:t>.</w:t>
      </w:r>
      <w:r w:rsidRPr="00AB3FED">
        <w:rPr>
          <w:bCs/>
          <w:sz w:val="28"/>
          <w:szCs w:val="28"/>
        </w:rPr>
        <w:t xml:space="preserve">   </w:t>
      </w:r>
    </w:p>
    <w:p w:rsidR="00F54903" w:rsidRPr="00AB3FED" w:rsidRDefault="00F54903" w:rsidP="0088052B">
      <w:pPr>
        <w:pStyle w:val="4"/>
        <w:shd w:val="clear" w:color="auto" w:fill="FAFAFA"/>
        <w:spacing w:before="150" w:beforeAutospacing="0" w:after="150" w:afterAutospacing="0"/>
        <w:rPr>
          <w:b w:val="0"/>
          <w:color w:val="000000"/>
          <w:sz w:val="28"/>
          <w:szCs w:val="28"/>
        </w:rPr>
      </w:pPr>
      <w:r w:rsidRPr="00AB3FED">
        <w:rPr>
          <w:b w:val="0"/>
          <w:bCs w:val="0"/>
          <w:sz w:val="28"/>
          <w:szCs w:val="28"/>
        </w:rPr>
        <w:t>5.</w:t>
      </w:r>
      <w:r w:rsidR="0088052B">
        <w:rPr>
          <w:b w:val="0"/>
          <w:bCs w:val="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>Постимпрессионизм как совокупность новых творческих методов в искусстве</w:t>
      </w:r>
      <w:r w:rsidR="0088052B">
        <w:rPr>
          <w:b w:val="0"/>
          <w:color w:val="000000"/>
          <w:sz w:val="28"/>
          <w:szCs w:val="28"/>
        </w:rPr>
        <w:t>.</w:t>
      </w:r>
    </w:p>
    <w:p w:rsidR="00F54903" w:rsidRPr="00AB3FED" w:rsidRDefault="00F54903" w:rsidP="0088052B">
      <w:pPr>
        <w:pStyle w:val="4"/>
        <w:shd w:val="clear" w:color="auto" w:fill="FAFAFA"/>
        <w:spacing w:before="150" w:beforeAutospacing="0" w:after="150" w:afterAutospacing="0"/>
        <w:rPr>
          <w:b w:val="0"/>
          <w:color w:val="000000"/>
          <w:sz w:val="28"/>
          <w:szCs w:val="28"/>
        </w:rPr>
      </w:pPr>
      <w:r w:rsidRPr="00AB3FED">
        <w:rPr>
          <w:b w:val="0"/>
          <w:color w:val="000000"/>
          <w:sz w:val="28"/>
          <w:szCs w:val="28"/>
        </w:rPr>
        <w:t>6.</w:t>
      </w:r>
      <w:r w:rsidR="0088052B">
        <w:rPr>
          <w:b w:val="0"/>
          <w:color w:val="00000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>Поль Сезан</w:t>
      </w:r>
      <w:r w:rsidR="00D21FB1" w:rsidRPr="00AB3FED">
        <w:rPr>
          <w:b w:val="0"/>
          <w:color w:val="000000"/>
          <w:sz w:val="28"/>
          <w:szCs w:val="28"/>
        </w:rPr>
        <w:t>н</w:t>
      </w:r>
      <w:r w:rsidR="00086F64">
        <w:rPr>
          <w:b w:val="0"/>
          <w:color w:val="00000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>- образ человека в живописи</w:t>
      </w:r>
      <w:r w:rsidR="0088052B">
        <w:rPr>
          <w:b w:val="0"/>
          <w:color w:val="000000"/>
          <w:sz w:val="28"/>
          <w:szCs w:val="28"/>
        </w:rPr>
        <w:t>.</w:t>
      </w:r>
    </w:p>
    <w:p w:rsidR="00F54903" w:rsidRPr="00AB3FED" w:rsidRDefault="00F54903" w:rsidP="0088052B">
      <w:pPr>
        <w:pStyle w:val="4"/>
        <w:shd w:val="clear" w:color="auto" w:fill="FAFAFA"/>
        <w:spacing w:before="150" w:beforeAutospacing="0" w:after="150" w:afterAutospacing="0"/>
        <w:rPr>
          <w:b w:val="0"/>
          <w:color w:val="000000"/>
          <w:sz w:val="28"/>
          <w:szCs w:val="28"/>
        </w:rPr>
      </w:pPr>
      <w:r w:rsidRPr="00AB3FED">
        <w:rPr>
          <w:b w:val="0"/>
          <w:color w:val="000000"/>
          <w:sz w:val="28"/>
          <w:szCs w:val="28"/>
        </w:rPr>
        <w:t>7.</w:t>
      </w:r>
      <w:r w:rsidR="0088052B">
        <w:rPr>
          <w:b w:val="0"/>
          <w:color w:val="00000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>Поль Гоген</w:t>
      </w:r>
      <w:r w:rsidR="00D21FB1" w:rsidRPr="00AB3FED">
        <w:rPr>
          <w:b w:val="0"/>
          <w:color w:val="00000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>- «Таитянский цикл»</w:t>
      </w:r>
      <w:r w:rsidR="0088052B">
        <w:rPr>
          <w:b w:val="0"/>
          <w:color w:val="000000"/>
          <w:sz w:val="28"/>
          <w:szCs w:val="28"/>
        </w:rPr>
        <w:t>.</w:t>
      </w:r>
    </w:p>
    <w:p w:rsidR="00DD69B0" w:rsidRPr="0088052B" w:rsidRDefault="00F54903" w:rsidP="0088052B">
      <w:pPr>
        <w:pStyle w:val="4"/>
        <w:shd w:val="clear" w:color="auto" w:fill="FAFAFA"/>
        <w:spacing w:before="150" w:beforeAutospacing="0" w:after="150" w:afterAutospacing="0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 w:rsidRPr="00AB3FED">
        <w:rPr>
          <w:b w:val="0"/>
          <w:color w:val="000000"/>
          <w:sz w:val="28"/>
          <w:szCs w:val="28"/>
        </w:rPr>
        <w:t>8.</w:t>
      </w:r>
      <w:r w:rsidR="0088052B">
        <w:rPr>
          <w:b w:val="0"/>
          <w:color w:val="00000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 xml:space="preserve">Винсент Ван </w:t>
      </w:r>
      <w:proofErr w:type="spellStart"/>
      <w:r w:rsidRPr="00AB3FED">
        <w:rPr>
          <w:b w:val="0"/>
          <w:color w:val="000000"/>
          <w:sz w:val="28"/>
          <w:szCs w:val="28"/>
        </w:rPr>
        <w:t>Гог</w:t>
      </w:r>
      <w:proofErr w:type="spellEnd"/>
      <w:r w:rsidR="0039786B">
        <w:rPr>
          <w:b w:val="0"/>
          <w:color w:val="000000"/>
          <w:sz w:val="28"/>
          <w:szCs w:val="28"/>
        </w:rPr>
        <w:t xml:space="preserve"> </w:t>
      </w:r>
      <w:r w:rsidRPr="00AB3FED">
        <w:rPr>
          <w:b w:val="0"/>
          <w:color w:val="000000"/>
          <w:sz w:val="28"/>
          <w:szCs w:val="28"/>
        </w:rPr>
        <w:t>- пейзажи и интерьеры</w:t>
      </w:r>
      <w:r w:rsidR="0088052B">
        <w:rPr>
          <w:b w:val="0"/>
          <w:color w:val="000000"/>
          <w:sz w:val="28"/>
          <w:szCs w:val="28"/>
        </w:rPr>
        <w:t>.</w:t>
      </w:r>
      <w:r w:rsidRPr="00AB3FED">
        <w:rPr>
          <w:b w:val="0"/>
          <w:color w:val="000000"/>
          <w:sz w:val="28"/>
          <w:szCs w:val="28"/>
        </w:rPr>
        <w:t xml:space="preserve"> </w:t>
      </w:r>
    </w:p>
    <w:p w:rsidR="00194E61" w:rsidRDefault="00D21FB1" w:rsidP="0088052B">
      <w:pPr>
        <w:pStyle w:val="a3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  <w:r w:rsidR="0088052B">
        <w:rPr>
          <w:b/>
          <w:bCs/>
          <w:sz w:val="28"/>
          <w:szCs w:val="28"/>
        </w:rPr>
        <w:t xml:space="preserve"> материала</w:t>
      </w:r>
    </w:p>
    <w:p w:rsidR="00AB3FED" w:rsidRPr="0088052B" w:rsidRDefault="00194E61" w:rsidP="0088052B">
      <w:pPr>
        <w:pStyle w:val="a3"/>
        <w:spacing w:after="0" w:afterAutospacing="0" w:line="360" w:lineRule="auto"/>
        <w:rPr>
          <w:b/>
          <w:bCs/>
          <w:sz w:val="28"/>
          <w:szCs w:val="28"/>
        </w:rPr>
      </w:pPr>
      <w:r w:rsidRPr="00194E61">
        <w:rPr>
          <w:b/>
          <w:sz w:val="28"/>
          <w:szCs w:val="28"/>
        </w:rPr>
        <w:t xml:space="preserve"> </w:t>
      </w:r>
      <w:r w:rsidR="0088052B" w:rsidRPr="0088052B">
        <w:rPr>
          <w:b/>
          <w:sz w:val="28"/>
          <w:szCs w:val="28"/>
        </w:rPr>
        <w:tab/>
      </w:r>
      <w:r w:rsidRPr="0088052B">
        <w:rPr>
          <w:b/>
          <w:sz w:val="28"/>
          <w:szCs w:val="28"/>
        </w:rPr>
        <w:t>Импрессионизм</w:t>
      </w:r>
    </w:p>
    <w:p w:rsidR="00890EB2" w:rsidRPr="0088052B" w:rsidRDefault="00AB3FED" w:rsidP="0088052B">
      <w:pPr>
        <w:pStyle w:val="a3"/>
        <w:spacing w:before="0" w:beforeAutospacing="0" w:line="360" w:lineRule="auto"/>
        <w:jc w:val="both"/>
        <w:rPr>
          <w:b/>
          <w:bCs/>
          <w:sz w:val="28"/>
          <w:szCs w:val="28"/>
        </w:rPr>
      </w:pPr>
      <w:r w:rsidRPr="0088052B">
        <w:rPr>
          <w:sz w:val="28"/>
          <w:szCs w:val="28"/>
        </w:rPr>
        <w:lastRenderedPageBreak/>
        <w:t xml:space="preserve">       </w:t>
      </w:r>
      <w:r w:rsidR="0088052B" w:rsidRPr="0088052B">
        <w:rPr>
          <w:sz w:val="28"/>
          <w:szCs w:val="28"/>
        </w:rPr>
        <w:tab/>
      </w:r>
      <w:r w:rsidR="00890EB2" w:rsidRPr="0088052B">
        <w:rPr>
          <w:sz w:val="28"/>
          <w:szCs w:val="28"/>
        </w:rPr>
        <w:t>Импрессионизм в качестве философской базы использовал позитивизм. Это направление возникло в недрах французского реалистического искусства. "Впечатление. Восход солнца" — именно так назывался пейзаж К. Моне, показанный на первой выставке импрессионистов в 1874 г. Импрессионисты ставили перед собой задачу непосредственного наблюдения и изучения окружающей действительности в ее разнообразных индивидуальных проявлениях и переноса в искусство результатов своих наблюдений. Иначе говоря, они стремились выразить не только то, что видят, но и как видят, а новое виденье обращалось преимущественно к "зрительной сущности" вещей. Отсюда в импрессионизме подчеркнутое внимание к передаче света, дающего вещам зримость, раскрывающего их цветовое богатство, а также к движению воздушных масс, меняющих формы предметов, передающих динамику окружающего мира.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8052B">
        <w:rPr>
          <w:sz w:val="28"/>
          <w:szCs w:val="28"/>
        </w:rPr>
        <w:t>Сейчас, когда горячие споры об импрессионизме ушли в прошлое, вряд ли кто решится оспаривать, что движение импрессионистов было дальнейшим шагом в развитии европейской реалистической живописи. "Импрессионизм — это, в первую очередь, достигшее невероятной утонченности искусство наблюдения реальной действительности" (В. Н. Прокофьев). Стремясь к максимальной непосредственности и точности в передаче зримого мира, они стали писать преимущественно на открытом воздухе и подняли значение этюда с натуры, почти вытеснившего традиционный тип картины, тщательно и неспешно создаваемой в мастерской Ренессанса. Это был переворот в истории изобразительного искусства, заложившего основы искусства ХХ </w:t>
      </w:r>
      <w:proofErr w:type="gramStart"/>
      <w:r w:rsidRPr="0088052B">
        <w:rPr>
          <w:sz w:val="28"/>
          <w:szCs w:val="28"/>
        </w:rPr>
        <w:t>в</w:t>
      </w:r>
      <w:proofErr w:type="gramEnd"/>
      <w:r w:rsidRPr="0088052B">
        <w:rPr>
          <w:sz w:val="28"/>
          <w:szCs w:val="28"/>
        </w:rPr>
        <w:t>.</w:t>
      </w:r>
      <w:bookmarkStart w:id="0" w:name="manet"/>
      <w:bookmarkEnd w:id="0"/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8052B">
        <w:rPr>
          <w:sz w:val="28"/>
          <w:szCs w:val="28"/>
        </w:rPr>
        <w:t>О том, насколько органично сливались в искусстве импрессионистов традиции и новаторство, свидетельствует</w:t>
      </w:r>
      <w:r w:rsidR="00194E61" w:rsidRPr="0088052B">
        <w:rPr>
          <w:sz w:val="28"/>
          <w:szCs w:val="28"/>
        </w:rPr>
        <w:t>,</w:t>
      </w:r>
      <w:r w:rsidRPr="0088052B">
        <w:rPr>
          <w:sz w:val="28"/>
          <w:szCs w:val="28"/>
        </w:rPr>
        <w:t xml:space="preserve"> прежде всего</w:t>
      </w:r>
      <w:r w:rsidR="00194E61" w:rsidRPr="0088052B">
        <w:rPr>
          <w:sz w:val="28"/>
          <w:szCs w:val="28"/>
        </w:rPr>
        <w:t>,</w:t>
      </w:r>
      <w:r w:rsidRPr="0088052B">
        <w:rPr>
          <w:sz w:val="28"/>
          <w:szCs w:val="28"/>
        </w:rPr>
        <w:t xml:space="preserve"> творчество выдающегося живописца XIX в. Эдуарда Мане (1832 –1883 гг.). Правда, сам он не считал себя представителем импрессионизма и всегда выставлялся отдельно, но в идейном и мировоззренческом плане, несомненно, был одновременно предтечей и идейным вождем этого движения. Начиная с двух своих программных произведений — "Завтрака на траве" и "Олимпии" (обе 1863 г.), — Э. Мане подвергался остракизму. Лишь наиболее проницательные умы того времени сумели по достоинству оценить дарование Мане. Среди них был Ш. </w:t>
      </w:r>
      <w:proofErr w:type="spellStart"/>
      <w:r w:rsidRPr="0088052B">
        <w:rPr>
          <w:sz w:val="28"/>
          <w:szCs w:val="28"/>
        </w:rPr>
        <w:t>Бодлер</w:t>
      </w:r>
      <w:proofErr w:type="spellEnd"/>
      <w:r w:rsidRPr="0088052B">
        <w:rPr>
          <w:sz w:val="28"/>
          <w:szCs w:val="28"/>
        </w:rPr>
        <w:t xml:space="preserve"> и молодой Э. Золя, заявивший, что "господину Мане предназначено место в Лувре".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bookmarkStart w:id="1" w:name="degas"/>
      <w:bookmarkEnd w:id="1"/>
      <w:r w:rsidRPr="0088052B">
        <w:rPr>
          <w:sz w:val="28"/>
          <w:szCs w:val="28"/>
        </w:rPr>
        <w:t>В центре искусства Эдгара Дега (1834 – 1917 гг.) всегда стоял человек, в то время как пейзаж, едва ли не ведущий жанр импрессионистов, не играл в его творчестве значительной роли. Пройдя краткий период увлечения историческими сюжетами и позднее портретом, в котором уже проявилась его острая наблюдательность, Дега переходит под влиянием Мане к изображению сцен современной жизни. Главные его темы — мир балета и скачек, лишь в редких случаях он выходит за их пределы, обращаясь к жизни парижской богемы, изображая модисток, гладильщиц и прачек.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bookmarkStart w:id="2" w:name="renoir"/>
      <w:bookmarkEnd w:id="2"/>
      <w:r w:rsidRPr="0088052B">
        <w:rPr>
          <w:sz w:val="28"/>
          <w:szCs w:val="28"/>
        </w:rPr>
        <w:lastRenderedPageBreak/>
        <w:t xml:space="preserve">Трудно представить себе большую антитезу искусству Дега, чем живопись Огюста Ренуара (1841 – 1919 гг.), одного из самых солнечных и жизнеутверждающих художников Франции. В юные годы художнику пришлось для заработка заниматься живописью по фарфору и расписыванием вееров и штор. Это занятие наложило известный отпечаток на его дальнейшее творчество. Он навсегда сохранил любовь к чистым, незамутненным краскам на белом просвечивающем грунте, а знакомство с художниками XVIII в., прежде всего с Ватто, Буше и </w:t>
      </w:r>
      <w:proofErr w:type="spellStart"/>
      <w:r w:rsidRPr="0088052B">
        <w:rPr>
          <w:sz w:val="28"/>
          <w:szCs w:val="28"/>
        </w:rPr>
        <w:t>Ланкре</w:t>
      </w:r>
      <w:proofErr w:type="spellEnd"/>
      <w:r w:rsidRPr="0088052B">
        <w:rPr>
          <w:sz w:val="28"/>
          <w:szCs w:val="28"/>
        </w:rPr>
        <w:t>, определило сюжеты его росписей вееров и тканей.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8052B">
        <w:rPr>
          <w:sz w:val="28"/>
          <w:szCs w:val="28"/>
        </w:rPr>
        <w:t>Наивысшие достижения Ренуара связаны с изображением женщин и детей. Его излюбленный тип — женщины с пышными формами, припухлыми губами, курносым носиком и очаровательно бездумными глазами. Он пишет их одетыми и обнаженными, на улице под дождем, на качелях в саду, во время купания или за завтраком с загорелыми лодочниками. Его модели — девушки из народа и небогатые представительницы буржуазии, здоровые и свежие, не знающие корсета и не стесняющиеся своей наготы.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bookmarkStart w:id="3" w:name="monet"/>
      <w:bookmarkEnd w:id="3"/>
      <w:r w:rsidRPr="0088052B">
        <w:rPr>
          <w:sz w:val="28"/>
          <w:szCs w:val="28"/>
        </w:rPr>
        <w:t xml:space="preserve">Самое последовательное, но и далеко идущее выражение импрессионизм получил в творчестве Клода Моне (1840 – 1926 гг.). С его именем нередко связывают такие достижения этого живописного метода, как передачу неуловимых переходных состояний освещения, вибрацию света и воздуха. </w:t>
      </w:r>
    </w:p>
    <w:p w:rsidR="00194E61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8052B">
        <w:rPr>
          <w:sz w:val="28"/>
          <w:szCs w:val="28"/>
        </w:rPr>
        <w:t xml:space="preserve">Ранние работы Моне вполне традиционны, их живопись свидетельствует о связи с искусством Курбе и </w:t>
      </w:r>
      <w:hyperlink r:id="rId5" w:anchor="barbison" w:history="1">
        <w:r w:rsidRPr="0088052B">
          <w:rPr>
            <w:rStyle w:val="a4"/>
            <w:sz w:val="28"/>
            <w:szCs w:val="28"/>
          </w:rPr>
          <w:t>барбизонцев</w:t>
        </w:r>
      </w:hyperlink>
      <w:r w:rsidRPr="0088052B">
        <w:rPr>
          <w:sz w:val="28"/>
          <w:szCs w:val="28"/>
        </w:rPr>
        <w:t xml:space="preserve">. В них еще присутствуют человеческие фигуры, которые в дальнейшем все более превращаются в стаффаж и постепенно исчезают из его картин. В 1870-х гг. окончательно складывается импрессионистическая манера художника, отныне всецело посвятившего себя пейзажу. С этого времени он работает почти исключительно на пленэре. Именно в его творчестве окончательно утверждается тип большой картины-этюда. Одним из первых Моне начинает создавать серии картин, в которых один и тот же мотив повторяется в разное время года и суток, при разном освещении и состоянии погоды (возможно, в этом следует видеть воздействие японской гравюры на дереве, где этот принцип играл ведущую роль). Так появляются его знаменитые серии, посвященные вокзалу </w:t>
      </w:r>
      <w:proofErr w:type="spellStart"/>
      <w:r w:rsidRPr="0088052B">
        <w:rPr>
          <w:sz w:val="28"/>
          <w:szCs w:val="28"/>
        </w:rPr>
        <w:t>Сен-Лазар</w:t>
      </w:r>
      <w:proofErr w:type="spellEnd"/>
      <w:r w:rsidRPr="0088052B">
        <w:rPr>
          <w:sz w:val="28"/>
          <w:szCs w:val="28"/>
        </w:rPr>
        <w:t xml:space="preserve">, полям цветущих маков, </w:t>
      </w:r>
      <w:proofErr w:type="spellStart"/>
      <w:r w:rsidRPr="0088052B">
        <w:rPr>
          <w:sz w:val="28"/>
          <w:szCs w:val="28"/>
        </w:rPr>
        <w:t>Руанскому</w:t>
      </w:r>
      <w:proofErr w:type="spellEnd"/>
      <w:r w:rsidRPr="0088052B">
        <w:rPr>
          <w:sz w:val="28"/>
          <w:szCs w:val="28"/>
        </w:rPr>
        <w:t xml:space="preserve"> собору, лондонским мостам и др. Не все они равноценны, но лучшие полотна этих серий поражают свежестью красок, интенсивностью цвета и артистизмом передачи эффектов освещения.</w:t>
      </w:r>
    </w:p>
    <w:p w:rsidR="00194E61" w:rsidRPr="0088052B" w:rsidRDefault="00194E61" w:rsidP="0088052B">
      <w:pPr>
        <w:pStyle w:val="a3"/>
        <w:spacing w:line="360" w:lineRule="auto"/>
        <w:jc w:val="both"/>
        <w:rPr>
          <w:b/>
          <w:sz w:val="28"/>
          <w:szCs w:val="28"/>
        </w:rPr>
      </w:pPr>
      <w:r w:rsidRPr="0088052B">
        <w:rPr>
          <w:b/>
          <w:sz w:val="28"/>
          <w:szCs w:val="28"/>
        </w:rPr>
        <w:t>Постимпрессионизм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8052B">
        <w:rPr>
          <w:sz w:val="28"/>
          <w:szCs w:val="28"/>
        </w:rPr>
        <w:t>Еще более отчетливое выражение кризис реалистической традиции получил в постимпрессионизме (П. Сезанн, В. </w:t>
      </w:r>
      <w:proofErr w:type="spellStart"/>
      <w:r w:rsidRPr="0088052B">
        <w:rPr>
          <w:sz w:val="28"/>
          <w:szCs w:val="28"/>
        </w:rPr>
        <w:t>Ван-Гог</w:t>
      </w:r>
      <w:proofErr w:type="spellEnd"/>
      <w:r w:rsidRPr="0088052B">
        <w:rPr>
          <w:sz w:val="28"/>
          <w:szCs w:val="28"/>
        </w:rPr>
        <w:t xml:space="preserve">; П. Гоген и др.). Для него характерен поиск новых форм реализма, способных отразить дегуманизацию условий жизни человека, диссонансы большого города, а также новых творческих приемов, способных помочь решению этой задачи. Формальные искания постимпрессионистов приводили к тому, что искусство становилось все более рассудочным, регламентированным. Общим для них являются также </w:t>
      </w:r>
      <w:r w:rsidRPr="0088052B">
        <w:rPr>
          <w:sz w:val="28"/>
          <w:szCs w:val="28"/>
        </w:rPr>
        <w:lastRenderedPageBreak/>
        <w:t>черты субъективизма, мистицизма, символичности в отображении действительности.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bookmarkStart w:id="4" w:name="cezanne"/>
      <w:bookmarkEnd w:id="4"/>
      <w:r w:rsidRPr="0088052B">
        <w:rPr>
          <w:sz w:val="28"/>
          <w:szCs w:val="28"/>
        </w:rPr>
        <w:t xml:space="preserve">В чисто живописном плане их объединяло стремление вернуть предметному миру его пластическую материальность и весомость, утраченную поздними импрессионистами. Поль Сезанн (1839 – 1906 гг.) стремился "сделать из импрессионизма нечто весомое", интересуясь в первую очередь передачей пространственной структуры предметов. Нередко он сознательно упрощает их, сводя к простейшим геометрическим объемам, уплотняя форму, выявляя ее пластические ценности. Он достигает этого при помощи интенсивно сгущенного и сложно модулированного цвета, не прибегая к светотени. Художник утверждал: "Писать — это не значит рабски копировать объект, это значит уловить гармонию между многочисленными отношениями, это значит перевести их в свою собственную гамму". Искусство Сезанна, его взгляд на мир </w:t>
      </w:r>
      <w:proofErr w:type="gramStart"/>
      <w:r w:rsidRPr="0088052B">
        <w:rPr>
          <w:sz w:val="28"/>
          <w:szCs w:val="28"/>
        </w:rPr>
        <w:t>можно</w:t>
      </w:r>
      <w:proofErr w:type="gramEnd"/>
      <w:r w:rsidRPr="0088052B">
        <w:rPr>
          <w:sz w:val="28"/>
          <w:szCs w:val="28"/>
        </w:rPr>
        <w:t xml:space="preserve"> поэтому определить, по выражению одного критика, как "гармонию, данную нам в ощущении" или, еще точнее, как вечные и порой мучительные поиски этой гармонии. 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bookmarkStart w:id="5" w:name="gogh"/>
      <w:bookmarkEnd w:id="5"/>
      <w:r w:rsidRPr="0088052B">
        <w:rPr>
          <w:sz w:val="28"/>
          <w:szCs w:val="28"/>
        </w:rPr>
        <w:t>Такие же силы действуют в полотнах Ван </w:t>
      </w:r>
      <w:proofErr w:type="spellStart"/>
      <w:r w:rsidRPr="0088052B">
        <w:rPr>
          <w:sz w:val="28"/>
          <w:szCs w:val="28"/>
        </w:rPr>
        <w:t>Гога</w:t>
      </w:r>
      <w:proofErr w:type="spellEnd"/>
      <w:r w:rsidRPr="0088052B">
        <w:rPr>
          <w:sz w:val="28"/>
          <w:szCs w:val="28"/>
        </w:rPr>
        <w:t> (1853 – 1890 гг.). Ван </w:t>
      </w:r>
      <w:proofErr w:type="spellStart"/>
      <w:r w:rsidRPr="0088052B">
        <w:rPr>
          <w:sz w:val="28"/>
          <w:szCs w:val="28"/>
        </w:rPr>
        <w:t>Гог</w:t>
      </w:r>
      <w:proofErr w:type="spellEnd"/>
      <w:r w:rsidRPr="0088052B">
        <w:rPr>
          <w:sz w:val="28"/>
          <w:szCs w:val="28"/>
        </w:rPr>
        <w:t xml:space="preserve"> выражает на языке своего искусства те неразрешимые противоречия и трагические коллизии, от которых невозможно было никуда уйти и которые преследовали его, как и некоторых других наиболее чутких художников XIX и начала ХХ столетия, всю жизнь. Натюрморт у Ван </w:t>
      </w:r>
      <w:proofErr w:type="spellStart"/>
      <w:r w:rsidRPr="0088052B">
        <w:rPr>
          <w:sz w:val="28"/>
          <w:szCs w:val="28"/>
        </w:rPr>
        <w:t>Гога</w:t>
      </w:r>
      <w:proofErr w:type="spellEnd"/>
      <w:r w:rsidRPr="0088052B">
        <w:rPr>
          <w:sz w:val="28"/>
          <w:szCs w:val="28"/>
        </w:rPr>
        <w:t xml:space="preserve"> неотделим от пейзажа и жанра. Он не знает "мертвой" натуры, она выступает у него как продолжение вечного цветения природы (подсолнухи) или как своего рода овеществленный сгусток мыслей и страстей человека (плетеный стул, башмаки, трубка).</w:t>
      </w:r>
    </w:p>
    <w:p w:rsidR="00890EB2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bookmarkStart w:id="6" w:name="gauguin"/>
      <w:bookmarkEnd w:id="6"/>
      <w:r w:rsidRPr="0088052B">
        <w:rPr>
          <w:sz w:val="28"/>
          <w:szCs w:val="28"/>
        </w:rPr>
        <w:t>Обостренное восприятие "цивилизованного" европейского общества определило также и внутреннее содержание искусства Поля Гогена (1848 – 1903 гг.). Гоген строит свой волшебный мир при помощи красок, быть может, не таких ярких, как у Ван </w:t>
      </w:r>
      <w:proofErr w:type="spellStart"/>
      <w:r w:rsidRPr="0088052B">
        <w:rPr>
          <w:sz w:val="28"/>
          <w:szCs w:val="28"/>
        </w:rPr>
        <w:t>Гога</w:t>
      </w:r>
      <w:proofErr w:type="spellEnd"/>
      <w:r w:rsidRPr="0088052B">
        <w:rPr>
          <w:sz w:val="28"/>
          <w:szCs w:val="28"/>
        </w:rPr>
        <w:t>, но словно насыщенных внутренним горением. Он писал: "...чистый цвет. И ему нужно все принести в жертву. Ствол дерева изменит</w:t>
      </w:r>
      <w:r w:rsidR="006E2EFB" w:rsidRPr="0088052B">
        <w:rPr>
          <w:sz w:val="28"/>
          <w:szCs w:val="28"/>
        </w:rPr>
        <w:t xml:space="preserve"> свой локальный серо-синий цвет </w:t>
      </w:r>
      <w:proofErr w:type="gramStart"/>
      <w:r w:rsidRPr="0088052B">
        <w:rPr>
          <w:sz w:val="28"/>
          <w:szCs w:val="28"/>
        </w:rPr>
        <w:t>на</w:t>
      </w:r>
      <w:proofErr w:type="gramEnd"/>
      <w:r w:rsidRPr="0088052B">
        <w:rPr>
          <w:sz w:val="28"/>
          <w:szCs w:val="28"/>
        </w:rPr>
        <w:t xml:space="preserve"> чисто синий. То же со всеми цветами. Интенсивность цвета на полотне выразит сущность каждого цвета в природе... Цвет сам по себе загадочен в ощущениях, которые он нам доставляет. Всякий раз, когда прибегают к цвету, им можно пользоваться, логически говоря, только символически, не для рисования, а для передачи музыкальных ощущений, которые исходят от цвета в силу его собственной природы, его внутренней силы, таинственной и загадочной".</w:t>
      </w:r>
      <w:bookmarkStart w:id="7" w:name="loutrek"/>
      <w:bookmarkEnd w:id="7"/>
    </w:p>
    <w:p w:rsidR="00D21FB1" w:rsidRPr="0088052B" w:rsidRDefault="00890EB2" w:rsidP="0088052B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88052B">
        <w:rPr>
          <w:sz w:val="28"/>
          <w:szCs w:val="28"/>
        </w:rPr>
        <w:t xml:space="preserve">Потомок древнего аристократического рода Южной Франции Анри де Тулуз-Лотрек (1864 – 1901 гг.) был тонким мастером психологической характеристики, писал прекрасные интимно-грустные портреты близких ему людей, был великолепным графиком, создателем островыразительных афиш. В своем отрицании современного общества он столь же последователен, как Дега, но идет гораздо дальше того. Его ирония беспощадна. Она поднимается до </w:t>
      </w:r>
      <w:r w:rsidRPr="0088052B">
        <w:rPr>
          <w:sz w:val="28"/>
          <w:szCs w:val="28"/>
        </w:rPr>
        <w:lastRenderedPageBreak/>
        <w:t xml:space="preserve">уровня гротеска и сатиры, когда показывает всю грязь, всю растлевающую человека изнанку "сладкой" жизни веселой столицы мира. </w:t>
      </w:r>
    </w:p>
    <w:p w:rsidR="00D21FB1" w:rsidRPr="00194E61" w:rsidRDefault="00DD69B0" w:rsidP="0088052B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 литературы</w:t>
      </w:r>
      <w:r w:rsidR="00D21FB1" w:rsidRPr="00194E61">
        <w:rPr>
          <w:b/>
          <w:sz w:val="28"/>
          <w:szCs w:val="28"/>
        </w:rPr>
        <w:t>:</w:t>
      </w:r>
    </w:p>
    <w:p w:rsidR="00D21FB1" w:rsidRPr="00D21FB1" w:rsidRDefault="00D21FB1" w:rsidP="0088052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21FB1">
        <w:rPr>
          <w:color w:val="000000"/>
          <w:sz w:val="28"/>
          <w:szCs w:val="28"/>
        </w:rPr>
        <w:t xml:space="preserve">1. Учебник « </w:t>
      </w:r>
      <w:r>
        <w:rPr>
          <w:color w:val="000000"/>
          <w:sz w:val="28"/>
          <w:szCs w:val="28"/>
        </w:rPr>
        <w:t xml:space="preserve">Мировая художественная культура». </w:t>
      </w:r>
      <w:r w:rsidR="003C0376">
        <w:rPr>
          <w:color w:val="000000"/>
          <w:sz w:val="28"/>
          <w:szCs w:val="28"/>
        </w:rPr>
        <w:t>Данилова Г.И. - М. Дрофа, 2016</w:t>
      </w:r>
      <w:r w:rsidR="005330A4">
        <w:rPr>
          <w:color w:val="000000"/>
          <w:sz w:val="28"/>
          <w:szCs w:val="28"/>
        </w:rPr>
        <w:t xml:space="preserve"> г</w:t>
      </w:r>
      <w:r w:rsidR="003C0376">
        <w:rPr>
          <w:color w:val="000000"/>
          <w:sz w:val="28"/>
          <w:szCs w:val="28"/>
        </w:rPr>
        <w:t>.</w:t>
      </w:r>
    </w:p>
    <w:p w:rsidR="00D21FB1" w:rsidRPr="00D21FB1" w:rsidRDefault="00D21FB1" w:rsidP="0088052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21FB1">
        <w:rPr>
          <w:color w:val="000000"/>
          <w:sz w:val="28"/>
          <w:szCs w:val="28"/>
        </w:rPr>
        <w:t>2.</w:t>
      </w:r>
      <w:r w:rsidRPr="00D21FB1">
        <w:rPr>
          <w:i/>
          <w:iCs/>
          <w:color w:val="2F4F4F"/>
          <w:sz w:val="28"/>
          <w:szCs w:val="28"/>
          <w:shd w:val="clear" w:color="auto" w:fill="FFFFFF"/>
        </w:rPr>
        <w:t> 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«</w:t>
      </w:r>
      <w:r w:rsidRPr="00D21FB1">
        <w:rPr>
          <w:color w:val="000000"/>
          <w:sz w:val="28"/>
          <w:szCs w:val="28"/>
          <w:shd w:val="clear" w:color="auto" w:fill="FFFFFF"/>
        </w:rPr>
        <w:t>Искусство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Pr="00D21FB1">
        <w:rPr>
          <w:color w:val="000000"/>
          <w:sz w:val="28"/>
          <w:szCs w:val="28"/>
          <w:shd w:val="clear" w:color="auto" w:fill="FFFFFF"/>
        </w:rPr>
        <w:t> Современная</w:t>
      </w:r>
      <w:r w:rsidR="005330A4">
        <w:rPr>
          <w:color w:val="000000"/>
          <w:sz w:val="28"/>
          <w:szCs w:val="28"/>
          <w:shd w:val="clear" w:color="auto" w:fill="FFFFFF"/>
        </w:rPr>
        <w:t xml:space="preserve"> </w:t>
      </w:r>
      <w:r w:rsidRPr="00D21FB1">
        <w:rPr>
          <w:color w:val="000000"/>
          <w:sz w:val="28"/>
          <w:szCs w:val="28"/>
          <w:shd w:val="clear" w:color="auto" w:fill="FFFFFF"/>
        </w:rPr>
        <w:t> иллюстрированная энциклопедия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»</w:t>
      </w:r>
      <w:r w:rsidR="00DD69B0">
        <w:rPr>
          <w:color w:val="000000"/>
          <w:sz w:val="28"/>
          <w:szCs w:val="28"/>
          <w:shd w:val="clear" w:color="auto" w:fill="FFFFFF"/>
        </w:rPr>
        <w:t> п</w:t>
      </w:r>
      <w:r w:rsidRPr="00D21FB1">
        <w:rPr>
          <w:color w:val="000000"/>
          <w:sz w:val="28"/>
          <w:szCs w:val="28"/>
          <w:shd w:val="clear" w:color="auto" w:fill="FFFFFF"/>
        </w:rPr>
        <w:t>од ред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="00DD69B0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="0088052B">
        <w:rPr>
          <w:color w:val="000000"/>
          <w:sz w:val="28"/>
          <w:szCs w:val="28"/>
          <w:shd w:val="clear" w:color="auto" w:fill="FFFFFF"/>
        </w:rPr>
        <w:t>Горкин</w:t>
      </w:r>
      <w:r w:rsidRPr="00D21FB1">
        <w:rPr>
          <w:color w:val="000000"/>
          <w:sz w:val="28"/>
          <w:szCs w:val="28"/>
          <w:shd w:val="clear" w:color="auto" w:fill="FFFFFF"/>
        </w:rPr>
        <w:t>А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Pr="00D21FB1">
        <w:rPr>
          <w:color w:val="000000"/>
          <w:sz w:val="28"/>
          <w:szCs w:val="28"/>
          <w:shd w:val="clear" w:color="auto" w:fill="FFFFFF"/>
        </w:rPr>
        <w:t>П</w:t>
      </w:r>
      <w:proofErr w:type="spellEnd"/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.;</w:t>
      </w:r>
      <w:r w:rsidRPr="00D21FB1">
        <w:rPr>
          <w:color w:val="000000"/>
          <w:sz w:val="28"/>
          <w:szCs w:val="28"/>
          <w:shd w:val="clear" w:color="auto" w:fill="FFFFFF"/>
        </w:rPr>
        <w:t> М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Pr="00D21FB1">
        <w:rPr>
          <w:color w:val="000000"/>
          <w:sz w:val="28"/>
          <w:szCs w:val="28"/>
          <w:shd w:val="clear" w:color="auto" w:fill="FFFFFF"/>
        </w:rPr>
        <w:t>: </w:t>
      </w:r>
      <w:proofErr w:type="spellStart"/>
      <w:r w:rsidRPr="00D21FB1">
        <w:rPr>
          <w:color w:val="000000"/>
          <w:sz w:val="28"/>
          <w:szCs w:val="28"/>
          <w:shd w:val="clear" w:color="auto" w:fill="FFFFFF"/>
        </w:rPr>
        <w:t>Росмэн</w:t>
      </w:r>
      <w:proofErr w:type="spellEnd"/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;</w:t>
      </w:r>
      <w:r w:rsidRPr="00D21FB1">
        <w:rPr>
          <w:color w:val="000000"/>
          <w:sz w:val="28"/>
          <w:szCs w:val="28"/>
          <w:shd w:val="clear" w:color="auto" w:fill="FFFFFF"/>
        </w:rPr>
        <w:t> 20</w:t>
      </w:r>
      <w:r w:rsidR="003C0376">
        <w:rPr>
          <w:color w:val="000000"/>
          <w:sz w:val="28"/>
          <w:szCs w:val="28"/>
          <w:shd w:val="clear" w:color="auto" w:fill="FFFFFF"/>
        </w:rPr>
        <w:t>17</w:t>
      </w:r>
      <w:r w:rsidR="005330A4">
        <w:rPr>
          <w:color w:val="000000"/>
          <w:sz w:val="28"/>
          <w:szCs w:val="28"/>
          <w:shd w:val="clear" w:color="auto" w:fill="FFFFFF"/>
        </w:rPr>
        <w:t xml:space="preserve"> г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</w:t>
      </w:r>
    </w:p>
    <w:p w:rsidR="00D21FB1" w:rsidRPr="00D21FB1" w:rsidRDefault="00D21FB1" w:rsidP="0088052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21FB1">
        <w:rPr>
          <w:color w:val="000000"/>
          <w:sz w:val="28"/>
          <w:szCs w:val="28"/>
        </w:rPr>
        <w:t>3.</w:t>
      </w:r>
      <w:r w:rsidR="0088052B">
        <w:rPr>
          <w:color w:val="000000"/>
          <w:sz w:val="28"/>
          <w:szCs w:val="28"/>
        </w:rPr>
        <w:t xml:space="preserve"> </w:t>
      </w:r>
      <w:r w:rsidRPr="00D21FB1">
        <w:rPr>
          <w:color w:val="000000"/>
          <w:sz w:val="28"/>
          <w:szCs w:val="28"/>
        </w:rPr>
        <w:t xml:space="preserve">Импрессионисты. Истоки современной живописи. Музеи и галереи. </w:t>
      </w:r>
      <w:proofErr w:type="spellStart"/>
      <w:r w:rsidRPr="00D21FB1">
        <w:rPr>
          <w:color w:val="000000"/>
          <w:sz w:val="28"/>
          <w:szCs w:val="28"/>
        </w:rPr>
        <w:t>Франческо</w:t>
      </w:r>
      <w:proofErr w:type="spellEnd"/>
      <w:r w:rsidR="003C0376">
        <w:rPr>
          <w:color w:val="000000"/>
          <w:sz w:val="28"/>
          <w:szCs w:val="28"/>
        </w:rPr>
        <w:t xml:space="preserve"> </w:t>
      </w:r>
      <w:r w:rsidRPr="00D21FB1">
        <w:rPr>
          <w:color w:val="000000"/>
          <w:sz w:val="28"/>
          <w:szCs w:val="28"/>
        </w:rPr>
        <w:t xml:space="preserve"> </w:t>
      </w:r>
      <w:proofErr w:type="spellStart"/>
      <w:r w:rsidRPr="00D21FB1">
        <w:rPr>
          <w:color w:val="000000"/>
          <w:sz w:val="28"/>
          <w:szCs w:val="28"/>
        </w:rPr>
        <w:t>Сальви</w:t>
      </w:r>
      <w:proofErr w:type="spellEnd"/>
      <w:r w:rsidRPr="00D21FB1">
        <w:rPr>
          <w:color w:val="000000"/>
          <w:sz w:val="28"/>
          <w:szCs w:val="28"/>
        </w:rPr>
        <w:t>,</w:t>
      </w:r>
      <w:r w:rsidRPr="00D21FB1">
        <w:rPr>
          <w:color w:val="000000"/>
          <w:sz w:val="28"/>
          <w:szCs w:val="28"/>
          <w:shd w:val="clear" w:color="auto" w:fill="FFFFFF"/>
        </w:rPr>
        <w:t> М</w:t>
      </w:r>
      <w:r w:rsidRPr="00D21FB1">
        <w:rPr>
          <w:rStyle w:val="a6"/>
          <w:i w:val="0"/>
          <w:iCs w:val="0"/>
          <w:color w:val="000000"/>
          <w:sz w:val="28"/>
          <w:szCs w:val="28"/>
          <w:shd w:val="clear" w:color="auto" w:fill="FFFFFF"/>
        </w:rPr>
        <w:t>.</w:t>
      </w:r>
      <w:r w:rsidRPr="00D21FB1">
        <w:rPr>
          <w:color w:val="000000"/>
          <w:sz w:val="28"/>
          <w:szCs w:val="28"/>
          <w:shd w:val="clear" w:color="auto" w:fill="FFFFFF"/>
        </w:rPr>
        <w:t>: </w:t>
      </w:r>
      <w:proofErr w:type="spellStart"/>
      <w:r w:rsidRPr="00D21FB1">
        <w:rPr>
          <w:color w:val="000000"/>
          <w:sz w:val="28"/>
          <w:szCs w:val="28"/>
          <w:shd w:val="clear" w:color="auto" w:fill="FFFFFF"/>
        </w:rPr>
        <w:t>Росмэн</w:t>
      </w:r>
      <w:proofErr w:type="spellEnd"/>
      <w:r w:rsidRPr="00D21FB1">
        <w:rPr>
          <w:color w:val="000000"/>
          <w:sz w:val="28"/>
          <w:szCs w:val="28"/>
          <w:shd w:val="clear" w:color="auto" w:fill="FFFFFF"/>
        </w:rPr>
        <w:t>;</w:t>
      </w:r>
      <w:r w:rsidR="003C0376">
        <w:rPr>
          <w:color w:val="000000"/>
          <w:sz w:val="28"/>
          <w:szCs w:val="28"/>
        </w:rPr>
        <w:t> 2017</w:t>
      </w:r>
      <w:r w:rsidR="005330A4">
        <w:rPr>
          <w:color w:val="000000"/>
          <w:sz w:val="28"/>
          <w:szCs w:val="28"/>
        </w:rPr>
        <w:t xml:space="preserve"> г</w:t>
      </w:r>
      <w:r w:rsidRPr="00D21FB1">
        <w:rPr>
          <w:color w:val="000000"/>
          <w:sz w:val="28"/>
          <w:szCs w:val="28"/>
        </w:rPr>
        <w:t>.</w:t>
      </w:r>
    </w:p>
    <w:p w:rsidR="00A902F7" w:rsidRPr="00086F64" w:rsidRDefault="00A902F7" w:rsidP="008805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902F7" w:rsidRPr="00086F64" w:rsidSect="00194E61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F61F7"/>
    <w:multiLevelType w:val="hybridMultilevel"/>
    <w:tmpl w:val="D0E20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0EB2"/>
    <w:rsid w:val="00086F64"/>
    <w:rsid w:val="00194E61"/>
    <w:rsid w:val="00344203"/>
    <w:rsid w:val="0039786B"/>
    <w:rsid w:val="003C0376"/>
    <w:rsid w:val="005330A4"/>
    <w:rsid w:val="006E2EFB"/>
    <w:rsid w:val="00743E89"/>
    <w:rsid w:val="007F1591"/>
    <w:rsid w:val="00846660"/>
    <w:rsid w:val="0088052B"/>
    <w:rsid w:val="00890EB2"/>
    <w:rsid w:val="009870AD"/>
    <w:rsid w:val="009B2888"/>
    <w:rsid w:val="00A902F7"/>
    <w:rsid w:val="00AB3FED"/>
    <w:rsid w:val="00D21FB1"/>
    <w:rsid w:val="00DD69B0"/>
    <w:rsid w:val="00F54903"/>
    <w:rsid w:val="00F57B13"/>
    <w:rsid w:val="00FC6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AD"/>
  </w:style>
  <w:style w:type="paragraph" w:styleId="4">
    <w:name w:val="heading 4"/>
    <w:basedOn w:val="a"/>
    <w:link w:val="40"/>
    <w:uiPriority w:val="9"/>
    <w:qFormat/>
    <w:rsid w:val="00F549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0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890EB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F5490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Strong"/>
    <w:basedOn w:val="a0"/>
    <w:uiPriority w:val="22"/>
    <w:qFormat/>
    <w:rsid w:val="00F54903"/>
    <w:rPr>
      <w:b/>
      <w:bCs/>
    </w:rPr>
  </w:style>
  <w:style w:type="character" w:styleId="a6">
    <w:name w:val="Emphasis"/>
    <w:basedOn w:val="a0"/>
    <w:uiPriority w:val="20"/>
    <w:qFormat/>
    <w:rsid w:val="00D21F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mpressionism.ru/glossar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Z</dc:creator>
  <cp:keywords/>
  <dc:description/>
  <cp:lastModifiedBy>Пользователь</cp:lastModifiedBy>
  <cp:revision>11</cp:revision>
  <dcterms:created xsi:type="dcterms:W3CDTF">2020-12-07T17:35:00Z</dcterms:created>
  <dcterms:modified xsi:type="dcterms:W3CDTF">2020-12-15T14:36:00Z</dcterms:modified>
</cp:coreProperties>
</file>